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99C20A">
      <w:pPr>
        <w:ind w:left="-1418" w:leftChars="-675" w:right="-1092" w:rightChars="-520"/>
        <w:rPr>
          <w:sz w:val="24"/>
          <w:szCs w:val="24"/>
        </w:rPr>
      </w:pPr>
    </w:p>
    <w:p w14:paraId="624593D9">
      <w:pPr>
        <w:pStyle w:val="16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在原系统完成申请</w:t>
      </w:r>
      <w:r>
        <w:fldChar w:fldCharType="begin"/>
      </w:r>
      <w:r>
        <w:instrText xml:space="preserve"> HYPERLINK "http://opac.smu.edu.cn:8080/Business/CheckRecorded" </w:instrText>
      </w:r>
      <w:r>
        <w:fldChar w:fldCharType="separate"/>
      </w:r>
      <w:r>
        <w:rPr>
          <w:rStyle w:val="8"/>
        </w:rPr>
        <w:t>查收查引 (smu.edu.cn)</w:t>
      </w:r>
      <w:r>
        <w:rPr>
          <w:rStyle w:val="8"/>
        </w:rPr>
        <w:fldChar w:fldCharType="end"/>
      </w:r>
      <w:r>
        <w:rPr>
          <w:rFonts w:hint="eastAsia"/>
          <w:sz w:val="24"/>
          <w:szCs w:val="24"/>
        </w:rPr>
        <w:t>，（</w:t>
      </w:r>
      <w:r>
        <w:rPr>
          <w:sz w:val="24"/>
          <w:szCs w:val="24"/>
        </w:rPr>
        <w:t>http://opac.smu.edu.cn:8080/Business/CheckRecorded</w:t>
      </w:r>
      <w:r>
        <w:rPr>
          <w:rFonts w:hint="eastAsia"/>
          <w:sz w:val="24"/>
          <w:szCs w:val="24"/>
        </w:rPr>
        <w:t>）申请时在报告作者姓名后加括号写“加急“，如张三（加急）。</w:t>
      </w:r>
    </w:p>
    <w:p w14:paraId="0D9CD609">
      <w:pPr>
        <w:pStyle w:val="16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注册：进入试用系统</w:t>
      </w:r>
      <w:r>
        <w:rPr>
          <w:b/>
        </w:rPr>
        <w:t>WITS收录引用查证服务系统</w:t>
      </w:r>
      <w:r>
        <w:rPr>
          <w:rFonts w:hint="eastAsia"/>
          <w:sz w:val="24"/>
          <w:szCs w:val="24"/>
        </w:rPr>
        <w:t>（https://wits.smu.edu.cn/），使用手机号注册，单位选择为南方医科大学（非个人所在单位，只有选择南方医科大学才能成功进行申请）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  <w:lang w:val="en-US" w:eastAsia="zh-CN"/>
        </w:rPr>
        <w:t>稍后将开通校内统一账号认证登录。</w:t>
      </w:r>
    </w:p>
    <w:p w14:paraId="789A54C3">
      <w:pPr>
        <w:pStyle w:val="16"/>
        <w:ind w:left="420" w:firstLine="0" w:firstLineChars="0"/>
        <w:jc w:val="center"/>
        <w:rPr>
          <w:sz w:val="24"/>
          <w:szCs w:val="24"/>
        </w:rPr>
      </w:pPr>
      <w:r>
        <w:drawing>
          <wp:inline distT="0" distB="0" distL="0" distR="0">
            <wp:extent cx="4657725" cy="6186805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0696" cy="619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BF8B4">
      <w:pPr>
        <w:pStyle w:val="16"/>
        <w:ind w:left="420" w:firstLine="0" w:firstLineChars="0"/>
        <w:jc w:val="center"/>
        <w:rPr>
          <w:sz w:val="24"/>
          <w:szCs w:val="24"/>
        </w:rPr>
      </w:pPr>
    </w:p>
    <w:p w14:paraId="0B3AE3E5">
      <w:pPr>
        <w:pStyle w:val="16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进入后，点击查收查引右侧的-</w:t>
      </w:r>
      <w:r>
        <w:rPr>
          <w:rFonts w:hint="eastAsia"/>
          <w:b/>
          <w:sz w:val="24"/>
          <w:szCs w:val="24"/>
        </w:rPr>
        <w:t>进入系统</w:t>
      </w:r>
    </w:p>
    <w:p w14:paraId="4CEE26C7">
      <w:pPr>
        <w:pStyle w:val="16"/>
        <w:ind w:left="420" w:firstLine="0" w:firstLineChars="0"/>
        <w:rPr>
          <w:sz w:val="24"/>
          <w:szCs w:val="24"/>
        </w:rPr>
      </w:pPr>
      <w:r>
        <w:drawing>
          <wp:inline distT="0" distB="0" distL="0" distR="0">
            <wp:extent cx="6685280" cy="5142230"/>
            <wp:effectExtent l="0" t="0" r="127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85714" cy="5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879F4">
      <w:pPr>
        <w:pStyle w:val="16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点击最右侧的</w:t>
      </w:r>
      <w:r>
        <w:rPr>
          <w:rFonts w:hint="eastAsia"/>
          <w:sz w:val="24"/>
          <w:szCs w:val="24"/>
          <w:lang w:eastAsia="zh-CN"/>
        </w:rPr>
        <w:t>“</w:t>
      </w:r>
      <w:r>
        <w:rPr>
          <w:rFonts w:hint="eastAsia"/>
          <w:sz w:val="24"/>
          <w:szCs w:val="24"/>
          <w:lang w:val="en-US" w:eastAsia="zh-CN"/>
        </w:rPr>
        <w:t>新建报告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  <w:lang w:val="en-US" w:eastAsia="zh-CN"/>
        </w:rPr>
        <w:t>后，点击填制表单</w:t>
      </w:r>
      <w:bookmarkStart w:id="0" w:name="_GoBack"/>
      <w:bookmarkEnd w:id="0"/>
    </w:p>
    <w:p w14:paraId="6159A556">
      <w:pPr>
        <w:pStyle w:val="16"/>
        <w:ind w:left="420" w:firstLine="0" w:firstLineChars="0"/>
        <w:jc w:val="center"/>
        <w:rPr>
          <w:sz w:val="24"/>
          <w:szCs w:val="24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-238760</wp:posOffset>
            </wp:positionH>
            <wp:positionV relativeFrom="paragraph">
              <wp:posOffset>72390</wp:posOffset>
            </wp:positionV>
            <wp:extent cx="7295515" cy="2543175"/>
            <wp:effectExtent l="0" t="0" r="635" b="9525"/>
            <wp:wrapNone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9551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010FBE">
      <w:pPr>
        <w:pStyle w:val="16"/>
        <w:ind w:left="420" w:firstLine="0" w:firstLineChars="0"/>
        <w:jc w:val="center"/>
        <w:rPr>
          <w:sz w:val="24"/>
          <w:szCs w:val="24"/>
        </w:rPr>
      </w:pPr>
      <w:r>
        <w:drawing>
          <wp:inline distT="0" distB="0" distL="0" distR="0">
            <wp:extent cx="3933190" cy="229489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33333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4D6CE">
      <w:pPr>
        <w:pStyle w:val="16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输入作者机构，短信或邮箱（需要电子报告必须填邮箱），作者姓名，并选择检索模板</w:t>
      </w:r>
    </w:p>
    <w:p w14:paraId="207147FF">
      <w:pPr>
        <w:pStyle w:val="16"/>
        <w:ind w:left="-567" w:right="-706" w:rightChars="-336" w:firstLine="0" w:firstLineChars="0"/>
        <w:jc w:val="center"/>
        <w:rPr>
          <w:sz w:val="24"/>
          <w:szCs w:val="24"/>
        </w:rPr>
      </w:pPr>
      <w:r>
        <w:drawing>
          <wp:inline distT="0" distB="0" distL="0" distR="0">
            <wp:extent cx="7620635" cy="317182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5649" cy="317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FF5E6">
      <w:pPr>
        <w:pStyle w:val="16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点击右上角导入论文</w:t>
      </w:r>
    </w:p>
    <w:p w14:paraId="4C88BEE9">
      <w:pPr>
        <w:pStyle w:val="16"/>
        <w:ind w:left="420" w:firstLine="0" w:firstLineChars="0"/>
        <w:jc w:val="center"/>
        <w:rPr>
          <w:sz w:val="24"/>
          <w:szCs w:val="24"/>
        </w:rPr>
      </w:pPr>
      <w:r>
        <w:drawing>
          <wp:inline distT="0" distB="0" distL="0" distR="0">
            <wp:extent cx="5313680" cy="3009265"/>
            <wp:effectExtent l="0" t="0" r="127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4286" cy="3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664E1">
      <w:pPr>
        <w:pStyle w:val="16"/>
        <w:ind w:left="420" w:firstLine="0" w:firstLineChars="0"/>
        <w:jc w:val="center"/>
        <w:rPr>
          <w:color w:val="FF0000"/>
          <w:sz w:val="44"/>
          <w:szCs w:val="24"/>
        </w:rPr>
      </w:pPr>
      <w:r>
        <w:rPr>
          <w:color w:val="FF0000"/>
          <w:sz w:val="44"/>
          <w:szCs w:val="24"/>
        </w:rPr>
        <w:t>导入论文必须使用</w:t>
      </w:r>
      <w:r>
        <w:rPr>
          <w:rFonts w:hint="eastAsia"/>
          <w:color w:val="FF0000"/>
          <w:sz w:val="44"/>
          <w:szCs w:val="24"/>
        </w:rPr>
        <w:t>以</w:t>
      </w:r>
      <w:r>
        <w:rPr>
          <w:color w:val="FF0000"/>
          <w:sz w:val="44"/>
          <w:szCs w:val="24"/>
        </w:rPr>
        <w:t>下提供的导入方式进行导入。如使用其他方式，会造成文章信息出错，</w:t>
      </w:r>
      <w:r>
        <w:rPr>
          <w:rFonts w:hint="eastAsia"/>
          <w:color w:val="FF0000"/>
          <w:sz w:val="44"/>
          <w:szCs w:val="24"/>
        </w:rPr>
        <w:t>而</w:t>
      </w:r>
    </w:p>
    <w:p w14:paraId="492C8326">
      <w:pPr>
        <w:pStyle w:val="16"/>
        <w:ind w:left="420" w:firstLine="0" w:firstLineChars="0"/>
        <w:jc w:val="center"/>
        <w:rPr>
          <w:b/>
          <w:color w:val="FF0000"/>
          <w:sz w:val="36"/>
          <w:szCs w:val="24"/>
        </w:rPr>
      </w:pPr>
      <w:r>
        <w:rPr>
          <w:rFonts w:hint="eastAsia"/>
          <w:b/>
          <w:color w:val="FF0000"/>
          <w:sz w:val="52"/>
          <w:szCs w:val="24"/>
        </w:rPr>
        <w:t>无法出</w:t>
      </w:r>
      <w:r>
        <w:rPr>
          <w:b/>
          <w:color w:val="FF0000"/>
          <w:sz w:val="52"/>
          <w:szCs w:val="24"/>
        </w:rPr>
        <w:t>具报告</w:t>
      </w:r>
      <w:r>
        <w:rPr>
          <w:rFonts w:hint="eastAsia"/>
          <w:b/>
          <w:color w:val="FF0000"/>
          <w:sz w:val="52"/>
          <w:szCs w:val="24"/>
        </w:rPr>
        <w:t>!</w:t>
      </w:r>
      <w:r>
        <w:rPr>
          <w:b/>
          <w:color w:val="FF0000"/>
          <w:sz w:val="52"/>
          <w:szCs w:val="24"/>
        </w:rPr>
        <w:t>!!!!!!!!!!!!</w:t>
      </w:r>
    </w:p>
    <w:p w14:paraId="67AF1F67">
      <w:pPr>
        <w:pStyle w:val="16"/>
        <w:ind w:left="420" w:firstLine="0" w:firstLineChars="0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导入方式一：</w:t>
      </w:r>
    </w:p>
    <w:p w14:paraId="7714E550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1、选择集成检索：</w:t>
      </w:r>
    </w:p>
    <w:p w14:paraId="2D38DDAE">
      <w:pPr>
        <w:jc w:val="left"/>
        <w:rPr>
          <w:sz w:val="24"/>
          <w:szCs w:val="24"/>
        </w:rPr>
      </w:pPr>
      <w:r>
        <w:drawing>
          <wp:inline distT="0" distB="0" distL="0" distR="0">
            <wp:extent cx="6751320" cy="18726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3F1B8"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2、推荐试用D</w:t>
      </w:r>
      <w:r>
        <w:rPr>
          <w:sz w:val="24"/>
          <w:szCs w:val="24"/>
        </w:rPr>
        <w:t>OI</w:t>
      </w:r>
      <w:r>
        <w:rPr>
          <w:rFonts w:hint="eastAsia"/>
          <w:sz w:val="24"/>
          <w:szCs w:val="24"/>
        </w:rPr>
        <w:t>号+</w:t>
      </w:r>
      <w:r>
        <w:rPr>
          <w:sz w:val="24"/>
          <w:szCs w:val="24"/>
        </w:rPr>
        <w:t>Web of Science</w:t>
      </w:r>
      <w:r>
        <w:rPr>
          <w:rFonts w:hint="eastAsia"/>
          <w:sz w:val="24"/>
          <w:szCs w:val="24"/>
        </w:rPr>
        <w:t>库进行检索。（或根据操作提示试用其他方式）</w:t>
      </w:r>
    </w:p>
    <w:p w14:paraId="22106F09">
      <w:pPr>
        <w:jc w:val="left"/>
        <w:rPr>
          <w:sz w:val="24"/>
          <w:szCs w:val="24"/>
        </w:rPr>
      </w:pPr>
      <w:r>
        <w:drawing>
          <wp:inline distT="0" distB="0" distL="0" distR="0">
            <wp:extent cx="6751320" cy="244538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17B50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3、若全选数据库，则会出现多个相同文章，选择其中一个后点击确定即可。若仅有一篇，同样需选择后点击确定</w:t>
      </w:r>
    </w:p>
    <w:p w14:paraId="63B00613">
      <w:pPr>
        <w:jc w:val="left"/>
        <w:rPr>
          <w:sz w:val="24"/>
          <w:szCs w:val="24"/>
        </w:rPr>
      </w:pPr>
      <w:r>
        <w:drawing>
          <wp:inline distT="0" distB="0" distL="0" distR="0">
            <wp:extent cx="6751320" cy="35128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8ED6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4、备注：（1）、标题检索目前尚不稳定，不推荐使用。</w:t>
      </w:r>
    </w:p>
    <w:p w14:paraId="5822565B">
      <w:pPr>
        <w:ind w:firstLine="960" w:firstLineChars="4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（2）、文章</w:t>
      </w:r>
      <w:r>
        <w:rPr>
          <w:sz w:val="24"/>
          <w:szCs w:val="24"/>
        </w:rPr>
        <w:t>DOI</w:t>
      </w:r>
      <w:r>
        <w:rPr>
          <w:rFonts w:hint="eastAsia"/>
          <w:sz w:val="24"/>
          <w:szCs w:val="24"/>
        </w:rPr>
        <w:t>号及PubMed</w:t>
      </w:r>
      <w:r>
        <w:rPr>
          <w:sz w:val="24"/>
          <w:szCs w:val="24"/>
        </w:rPr>
        <w:t>ID</w:t>
      </w:r>
      <w:r>
        <w:rPr>
          <w:rFonts w:hint="eastAsia"/>
          <w:sz w:val="24"/>
          <w:szCs w:val="24"/>
        </w:rPr>
        <w:t>号可在</w:t>
      </w:r>
      <w:r>
        <w:rPr>
          <w:sz w:val="24"/>
          <w:szCs w:val="24"/>
        </w:rPr>
        <w:t>Web of science</w:t>
      </w:r>
      <w:r>
        <w:rPr>
          <w:rFonts w:hint="eastAsia"/>
          <w:sz w:val="24"/>
          <w:szCs w:val="24"/>
        </w:rPr>
        <w:t>或PubMed中检索文章获得。</w:t>
      </w:r>
    </w:p>
    <w:p w14:paraId="2F9D6118">
      <w:pPr>
        <w:ind w:firstLine="960" w:firstLineChars="4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（3）、</w:t>
      </w:r>
      <w:r>
        <w:rPr>
          <w:sz w:val="24"/>
          <w:szCs w:val="24"/>
        </w:rPr>
        <w:t>WOS的收录号和CSCD的收录号</w:t>
      </w:r>
      <w:r>
        <w:rPr>
          <w:rFonts w:hint="eastAsia"/>
          <w:sz w:val="24"/>
          <w:szCs w:val="24"/>
        </w:rPr>
        <w:t>查询方式见文末附件。</w:t>
      </w:r>
    </w:p>
    <w:p w14:paraId="63B60F74">
      <w:pPr>
        <w:ind w:firstLine="960" w:firstLineChars="400"/>
        <w:jc w:val="left"/>
        <w:rPr>
          <w:rFonts w:hint="eastAsia"/>
          <w:sz w:val="24"/>
          <w:szCs w:val="24"/>
        </w:rPr>
      </w:pPr>
    </w:p>
    <w:p w14:paraId="3A411C5C">
      <w:pPr>
        <w:pStyle w:val="16"/>
        <w:ind w:left="420" w:firstLine="0" w:firstLineChars="0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导入方式二：</w:t>
      </w:r>
    </w:p>
    <w:p w14:paraId="234CB55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1、登录</w:t>
      </w:r>
      <w:r>
        <w:rPr>
          <w:sz w:val="24"/>
          <w:szCs w:val="24"/>
        </w:rPr>
        <w:t>SCI</w:t>
      </w:r>
      <w:r>
        <w:rPr>
          <w:rFonts w:hint="eastAsia"/>
          <w:sz w:val="24"/>
          <w:szCs w:val="24"/>
        </w:rPr>
        <w:t>网站（需登录</w:t>
      </w:r>
      <w:r>
        <w:rPr>
          <w:rFonts w:hint="eastAsia"/>
          <w:color w:val="FF0000"/>
          <w:sz w:val="24"/>
          <w:szCs w:val="24"/>
        </w:rPr>
        <w:t>校园网</w:t>
      </w:r>
      <w:r>
        <w:rPr>
          <w:rFonts w:hint="eastAsia"/>
          <w:sz w:val="24"/>
          <w:szCs w:val="24"/>
        </w:rPr>
        <w:t>使用） ：</w:t>
      </w:r>
      <w:r>
        <w:rPr>
          <w:sz w:val="24"/>
          <w:szCs w:val="24"/>
        </w:rPr>
        <w:t xml:space="preserve"> </w:t>
      </w:r>
      <w:r>
        <w:fldChar w:fldCharType="begin"/>
      </w:r>
      <w:r>
        <w:instrText xml:space="preserve"> HYPERLINK "http://apps.webofknowledge.com/" </w:instrText>
      </w:r>
      <w:r>
        <w:fldChar w:fldCharType="separate"/>
      </w:r>
      <w:r>
        <w:rPr>
          <w:rStyle w:val="8"/>
          <w:sz w:val="24"/>
          <w:szCs w:val="24"/>
        </w:rPr>
        <w:t>http://apps.webofknowledge.com/</w:t>
      </w:r>
      <w:r>
        <w:rPr>
          <w:rStyle w:val="8"/>
          <w:sz w:val="24"/>
          <w:szCs w:val="24"/>
        </w:rPr>
        <w:fldChar w:fldCharType="end"/>
      </w:r>
    </w:p>
    <w:p w14:paraId="34FB281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2、选择</w:t>
      </w:r>
      <w:r>
        <w:rPr>
          <w:rFonts w:hint="eastAsia"/>
          <w:b/>
          <w:sz w:val="24"/>
          <w:szCs w:val="24"/>
          <w:highlight w:val="yellow"/>
        </w:rPr>
        <w:t>Web</w:t>
      </w:r>
      <w:r>
        <w:rPr>
          <w:b/>
          <w:sz w:val="24"/>
          <w:szCs w:val="24"/>
          <w:highlight w:val="yellow"/>
        </w:rPr>
        <w:t xml:space="preserve"> of science</w:t>
      </w:r>
      <w:r>
        <w:rPr>
          <w:rFonts w:hint="eastAsia"/>
          <w:b/>
          <w:sz w:val="24"/>
          <w:szCs w:val="24"/>
          <w:highlight w:val="yellow"/>
        </w:rPr>
        <w:t>核心合集</w:t>
      </w:r>
    </w:p>
    <w:p w14:paraId="1CCFDEEE"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6751320" cy="28600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5A8BE">
      <w:pPr>
        <w:rPr>
          <w:sz w:val="24"/>
          <w:szCs w:val="24"/>
        </w:rPr>
      </w:pPr>
    </w:p>
    <w:p w14:paraId="10E5982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3、复制文章标题或</w:t>
      </w:r>
      <w:r>
        <w:rPr>
          <w:sz w:val="24"/>
          <w:szCs w:val="24"/>
        </w:rPr>
        <w:t>DOI</w:t>
      </w:r>
      <w:r>
        <w:rPr>
          <w:rFonts w:hint="eastAsia"/>
          <w:sz w:val="24"/>
          <w:szCs w:val="24"/>
        </w:rPr>
        <w:t>号或</w:t>
      </w:r>
      <w:r>
        <w:rPr>
          <w:sz w:val="24"/>
          <w:szCs w:val="24"/>
        </w:rPr>
        <w:t>PMID</w:t>
      </w:r>
      <w:r>
        <w:rPr>
          <w:rFonts w:hint="eastAsia"/>
          <w:sz w:val="24"/>
          <w:szCs w:val="24"/>
        </w:rPr>
        <w:t>号进行检索，可以批量进行检索（左侧逻辑运算符改为O</w:t>
      </w:r>
      <w:r>
        <w:rPr>
          <w:sz w:val="24"/>
          <w:szCs w:val="24"/>
        </w:rPr>
        <w:t>R</w:t>
      </w:r>
      <w:r>
        <w:rPr>
          <w:rFonts w:hint="eastAsia"/>
          <w:sz w:val="24"/>
          <w:szCs w:val="24"/>
        </w:rPr>
        <w:t>即可），检索不到的文章也可以使用pubmed先查找P</w:t>
      </w:r>
      <w:r>
        <w:rPr>
          <w:sz w:val="24"/>
          <w:szCs w:val="24"/>
        </w:rPr>
        <w:t>MID</w:t>
      </w:r>
      <w:r>
        <w:rPr>
          <w:rFonts w:hint="eastAsia"/>
          <w:sz w:val="24"/>
          <w:szCs w:val="24"/>
        </w:rPr>
        <w:t>或D</w:t>
      </w:r>
      <w:r>
        <w:rPr>
          <w:sz w:val="24"/>
          <w:szCs w:val="24"/>
        </w:rPr>
        <w:t>OI</w:t>
      </w:r>
      <w:r>
        <w:rPr>
          <w:rFonts w:hint="eastAsia"/>
          <w:sz w:val="24"/>
          <w:szCs w:val="24"/>
        </w:rPr>
        <w:t>再回到Web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of</w:t>
      </w:r>
      <w:r>
        <w:rPr>
          <w:sz w:val="24"/>
          <w:szCs w:val="24"/>
        </w:rPr>
        <w:t xml:space="preserve"> S</w:t>
      </w:r>
      <w:r>
        <w:rPr>
          <w:rFonts w:hint="eastAsia"/>
          <w:sz w:val="24"/>
          <w:szCs w:val="24"/>
        </w:rPr>
        <w:t>cience核心合集中进行检索</w:t>
      </w:r>
    </w:p>
    <w:p w14:paraId="0DF5FD1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（若依旧检索不到则证明文章尚未被S</w:t>
      </w:r>
      <w:r>
        <w:rPr>
          <w:sz w:val="24"/>
          <w:szCs w:val="24"/>
        </w:rPr>
        <w:t>CI</w:t>
      </w:r>
      <w:r>
        <w:rPr>
          <w:rFonts w:hint="eastAsia"/>
          <w:sz w:val="24"/>
          <w:szCs w:val="24"/>
        </w:rPr>
        <w:t>收录，则不用再提交检索申请了，原系统中的申请也可不用继续缴费）。</w:t>
      </w:r>
    </w:p>
    <w:p w14:paraId="34898646"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6751320" cy="246126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C8638">
      <w:pPr>
        <w:rPr>
          <w:sz w:val="24"/>
          <w:szCs w:val="24"/>
        </w:rPr>
      </w:pPr>
    </w:p>
    <w:p w14:paraId="7238A53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4、标记检索结果，</w:t>
      </w:r>
      <w:r>
        <w:rPr>
          <w:rFonts w:hint="eastAsia"/>
          <w:sz w:val="24"/>
          <w:szCs w:val="24"/>
          <w:highlight w:val="yellow"/>
        </w:rPr>
        <w:t>点击文章前的小方框选中</w:t>
      </w:r>
      <w:r>
        <w:rPr>
          <w:rFonts w:hint="eastAsia"/>
          <w:sz w:val="24"/>
          <w:szCs w:val="24"/>
        </w:rPr>
        <w:t>，点击“添加到标记结果列表”，将要检索的文章一一检出添加好，可以点击左上角“检索”，继续检索文章添加，也可以在开始的检索界面使用O</w:t>
      </w:r>
      <w:r>
        <w:rPr>
          <w:sz w:val="24"/>
          <w:szCs w:val="24"/>
        </w:rPr>
        <w:t>R</w:t>
      </w:r>
      <w:r>
        <w:rPr>
          <w:rFonts w:hint="eastAsia"/>
          <w:sz w:val="24"/>
          <w:szCs w:val="24"/>
        </w:rPr>
        <w:t>批量检索，后批量添加标记。</w:t>
      </w:r>
    </w:p>
    <w:p w14:paraId="44664CDF"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7007225" cy="3307715"/>
            <wp:effectExtent l="0" t="0" r="317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rcRect r="3661"/>
                    <a:stretch>
                      <a:fillRect/>
                    </a:stretch>
                  </pic:blipFill>
                  <pic:spPr>
                    <a:xfrm>
                      <a:off x="0" y="0"/>
                      <a:ext cx="7028111" cy="331754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14:paraId="2B839B62">
      <w:pPr>
        <w:rPr>
          <w:sz w:val="24"/>
          <w:szCs w:val="24"/>
        </w:rPr>
      </w:pPr>
    </w:p>
    <w:p w14:paraId="219B448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5、标记完所需的全部文章后，点击“</w:t>
      </w:r>
      <w:r>
        <w:rPr>
          <w:rFonts w:hint="eastAsia"/>
          <w:color w:val="FF0000"/>
          <w:sz w:val="24"/>
          <w:szCs w:val="24"/>
          <w:highlight w:val="yellow"/>
        </w:rPr>
        <w:t>标记结果列表</w:t>
      </w:r>
      <w:r>
        <w:rPr>
          <w:rFonts w:hint="eastAsia"/>
          <w:sz w:val="24"/>
          <w:szCs w:val="24"/>
        </w:rPr>
        <w:t>”，点击界面“导出”，选择“纯文本文件”。</w:t>
      </w:r>
    </w:p>
    <w:p w14:paraId="2B1087F4"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6751320" cy="395033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C2EC7">
      <w:pPr>
        <w:rPr>
          <w:sz w:val="24"/>
          <w:szCs w:val="24"/>
        </w:rPr>
      </w:pPr>
    </w:p>
    <w:p w14:paraId="067A333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6、再点击“纯文本文件”，选择完整记录，导出。</w:t>
      </w:r>
    </w:p>
    <w:p w14:paraId="33BB273C"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710555" cy="3634105"/>
            <wp:effectExtent l="0" t="0" r="4445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3413" cy="363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6EF4A">
      <w:pPr>
        <w:rPr>
          <w:sz w:val="24"/>
          <w:szCs w:val="24"/>
        </w:rPr>
      </w:pPr>
    </w:p>
    <w:p w14:paraId="61094EFA">
      <w:pPr>
        <w:pStyle w:val="16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在测试系统中选择文件导入，将刚导出的T</w:t>
      </w:r>
      <w:r>
        <w:rPr>
          <w:sz w:val="24"/>
          <w:szCs w:val="24"/>
        </w:rPr>
        <w:t>XT</w:t>
      </w:r>
      <w:r>
        <w:rPr>
          <w:rFonts w:hint="eastAsia"/>
          <w:sz w:val="24"/>
          <w:szCs w:val="24"/>
        </w:rPr>
        <w:t>文件上传至系统</w:t>
      </w:r>
    </w:p>
    <w:p w14:paraId="01B464C1">
      <w:pPr>
        <w:pStyle w:val="16"/>
        <w:ind w:left="42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。</w:t>
      </w:r>
      <w:r>
        <w:drawing>
          <wp:inline distT="0" distB="0" distL="0" distR="0">
            <wp:extent cx="5656580" cy="2837815"/>
            <wp:effectExtent l="0" t="0" r="127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57143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55C8B">
      <w:pPr>
        <w:pStyle w:val="16"/>
        <w:ind w:left="420" w:firstLine="0" w:firstLineChars="0"/>
        <w:rPr>
          <w:sz w:val="24"/>
          <w:szCs w:val="24"/>
        </w:rPr>
      </w:pPr>
      <w:r>
        <w:drawing>
          <wp:inline distT="0" distB="0" distL="0" distR="0">
            <wp:extent cx="6037580" cy="3647440"/>
            <wp:effectExtent l="0" t="0" r="127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8095" cy="3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0F97A">
      <w:pPr>
        <w:pStyle w:val="16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点击左上角的方框选择所有文章，并点击确定。</w:t>
      </w:r>
    </w:p>
    <w:p w14:paraId="0880F493">
      <w:pPr>
        <w:pStyle w:val="16"/>
        <w:ind w:left="420" w:firstLine="0" w:firstLineChars="0"/>
        <w:rPr>
          <w:sz w:val="24"/>
          <w:szCs w:val="24"/>
        </w:rPr>
      </w:pPr>
      <w:r>
        <w:drawing>
          <wp:inline distT="0" distB="0" distL="0" distR="0">
            <wp:extent cx="6751320" cy="5197475"/>
            <wp:effectExtent l="0" t="0" r="0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519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25B23">
      <w:pPr>
        <w:pStyle w:val="16"/>
        <w:ind w:left="420" w:firstLine="0" w:firstLineChars="0"/>
        <w:rPr>
          <w:sz w:val="24"/>
          <w:szCs w:val="24"/>
        </w:rPr>
      </w:pPr>
      <w:r>
        <w:drawing>
          <wp:inline distT="0" distB="0" distL="0" distR="0">
            <wp:extent cx="6751320" cy="2550795"/>
            <wp:effectExtent l="0" t="0" r="0" b="19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F1037">
      <w:pPr>
        <w:pStyle w:val="16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选择右上角提交检索，即可完成申请。</w:t>
      </w:r>
    </w:p>
    <w:p w14:paraId="5A4A2473">
      <w:pPr>
        <w:pStyle w:val="16"/>
        <w:ind w:left="420" w:firstLine="0" w:firstLineChars="0"/>
        <w:rPr>
          <w:sz w:val="24"/>
          <w:szCs w:val="24"/>
        </w:rPr>
      </w:pPr>
      <w:r>
        <w:drawing>
          <wp:inline distT="0" distB="0" distL="0" distR="0">
            <wp:extent cx="5572125" cy="280479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08719" cy="282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C8966">
      <w:pPr>
        <w:rPr>
          <w:sz w:val="24"/>
          <w:szCs w:val="24"/>
        </w:rPr>
      </w:pPr>
    </w:p>
    <w:p w14:paraId="59FFF0E9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导入方式三</w:t>
      </w:r>
    </w:p>
    <w:p w14:paraId="702B293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中文文章导入文本获取流程（E</w:t>
      </w:r>
      <w:r>
        <w:rPr>
          <w:sz w:val="24"/>
          <w:szCs w:val="24"/>
        </w:rPr>
        <w:t>I</w:t>
      </w:r>
      <w:r>
        <w:rPr>
          <w:rFonts w:hint="eastAsia"/>
          <w:sz w:val="24"/>
          <w:szCs w:val="24"/>
        </w:rPr>
        <w:t>文章也可通过该方法生成文本）</w:t>
      </w:r>
    </w:p>
    <w:p w14:paraId="797BACA2">
      <w:pPr>
        <w:pStyle w:val="16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进入百度学术，检索到文章，选择批量引用</w:t>
      </w:r>
    </w:p>
    <w:p w14:paraId="1E293E11">
      <w:pPr>
        <w:pStyle w:val="16"/>
        <w:ind w:left="360" w:firstLine="0" w:firstLineChars="0"/>
        <w:rPr>
          <w:sz w:val="24"/>
          <w:szCs w:val="24"/>
        </w:rPr>
      </w:pPr>
      <w:r>
        <w:drawing>
          <wp:inline distT="0" distB="0" distL="0" distR="0">
            <wp:extent cx="6018530" cy="2447290"/>
            <wp:effectExtent l="0" t="0" r="127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19048" cy="2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6B217">
      <w:pPr>
        <w:pStyle w:val="16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点击右下角的引用</w:t>
      </w:r>
    </w:p>
    <w:p w14:paraId="53A4491F">
      <w:pPr>
        <w:pStyle w:val="16"/>
        <w:ind w:left="360" w:firstLine="0" w:firstLine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6368415" cy="1995805"/>
            <wp:effectExtent l="0" t="0" r="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84227" cy="200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16D94">
      <w:pPr>
        <w:pStyle w:val="16"/>
        <w:numPr>
          <w:ilvl w:val="0"/>
          <w:numId w:val="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点击全选，并选择</w:t>
      </w:r>
      <w:r>
        <w:rPr>
          <w:sz w:val="24"/>
          <w:szCs w:val="24"/>
        </w:rPr>
        <w:t>EndNote</w:t>
      </w:r>
      <w:r>
        <w:rPr>
          <w:rFonts w:hint="eastAsia"/>
          <w:sz w:val="24"/>
          <w:szCs w:val="24"/>
        </w:rPr>
        <w:t>或</w:t>
      </w:r>
      <w:r>
        <w:rPr>
          <w:sz w:val="24"/>
          <w:szCs w:val="24"/>
        </w:rPr>
        <w:t>NoteExpress</w:t>
      </w:r>
      <w:r>
        <w:rPr>
          <w:rFonts w:hint="eastAsia"/>
          <w:sz w:val="24"/>
          <w:szCs w:val="24"/>
        </w:rPr>
        <w:t>导出即可</w:t>
      </w:r>
    </w:p>
    <w:p w14:paraId="7D6B49AE">
      <w:pPr>
        <w:pStyle w:val="16"/>
        <w:ind w:left="360" w:firstLine="0" w:firstLineChars="0"/>
        <w:rPr>
          <w:sz w:val="24"/>
          <w:szCs w:val="24"/>
        </w:rPr>
      </w:pPr>
      <w:r>
        <w:drawing>
          <wp:inline distT="0" distB="0" distL="0" distR="0">
            <wp:extent cx="6751320" cy="3686175"/>
            <wp:effectExtent l="0" t="0" r="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7D902">
      <w:pPr>
        <w:pStyle w:val="16"/>
        <w:ind w:left="360" w:firstLine="0" w:firstLineChars="0"/>
        <w:rPr>
          <w:sz w:val="24"/>
          <w:szCs w:val="24"/>
        </w:rPr>
      </w:pPr>
    </w:p>
    <w:p w14:paraId="3BD22401">
      <w:pPr>
        <w:pStyle w:val="16"/>
        <w:ind w:left="360" w:firstLine="0"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导入方式四</w:t>
      </w:r>
    </w:p>
    <w:p w14:paraId="4B12835A">
      <w:pPr>
        <w:pStyle w:val="16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下载PubMed导入文件</w:t>
      </w:r>
    </w:p>
    <w:p w14:paraId="0EFD60C4">
      <w:pPr>
        <w:pStyle w:val="16"/>
        <w:ind w:left="360" w:firstLine="0" w:firstLineChars="0"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、PubMed，检索到文章后，选择save</w:t>
      </w:r>
    </w:p>
    <w:p w14:paraId="51BB341A">
      <w:pPr>
        <w:pStyle w:val="16"/>
        <w:ind w:left="360" w:firstLine="0" w:firstLineChars="0"/>
        <w:rPr>
          <w:sz w:val="24"/>
          <w:szCs w:val="24"/>
        </w:rPr>
      </w:pPr>
      <w:r>
        <w:drawing>
          <wp:inline distT="0" distB="0" distL="0" distR="0">
            <wp:extent cx="6751320" cy="2581910"/>
            <wp:effectExtent l="0" t="0" r="0" b="889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13D40">
      <w:pPr>
        <w:pStyle w:val="16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2、选择pubmed，点击create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file。</w:t>
      </w:r>
    </w:p>
    <w:p w14:paraId="5827302D">
      <w:pPr>
        <w:pStyle w:val="16"/>
        <w:ind w:left="360" w:firstLine="0" w:firstLineChars="0"/>
        <w:rPr>
          <w:sz w:val="24"/>
          <w:szCs w:val="24"/>
        </w:rPr>
      </w:pPr>
      <w:r>
        <w:drawing>
          <wp:inline distT="0" distB="0" distL="0" distR="0">
            <wp:extent cx="6751320" cy="271208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7CF58">
      <w:pPr>
        <w:pStyle w:val="16"/>
        <w:ind w:left="360" w:firstLine="0" w:firstLineChars="0"/>
        <w:rPr>
          <w:b/>
          <w:sz w:val="24"/>
          <w:szCs w:val="24"/>
        </w:rPr>
      </w:pPr>
      <w:r>
        <w:drawing>
          <wp:inline distT="0" distB="0" distL="0" distR="0">
            <wp:extent cx="5913755" cy="242824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14286" cy="2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C5DA9">
      <w:pPr>
        <w:pStyle w:val="16"/>
        <w:ind w:left="360" w:firstLine="0" w:firstLineChars="0"/>
        <w:rPr>
          <w:sz w:val="24"/>
          <w:szCs w:val="24"/>
        </w:rPr>
      </w:pPr>
    </w:p>
    <w:p w14:paraId="7031E295">
      <w:pPr>
        <w:pStyle w:val="16"/>
        <w:ind w:left="360" w:firstLine="0" w:firstLineChars="0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附： 文章收录号查找方式</w:t>
      </w:r>
    </w:p>
    <w:p w14:paraId="0B1BAE40">
      <w:pPr>
        <w:pStyle w:val="16"/>
        <w:ind w:left="360" w:firstLine="0" w:firstLineChars="0"/>
        <w:rPr>
          <w:sz w:val="24"/>
          <w:szCs w:val="24"/>
        </w:rPr>
      </w:pPr>
      <w:r>
        <w:rPr>
          <w:sz w:val="24"/>
          <w:szCs w:val="24"/>
        </w:rPr>
        <w:t>Wos收录号：</w:t>
      </w:r>
    </w:p>
    <w:p w14:paraId="0E6D78F2">
      <w:pPr>
        <w:pStyle w:val="16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1、通过导入方式一的1</w:t>
      </w:r>
      <w:r>
        <w:rPr>
          <w:sz w:val="24"/>
          <w:szCs w:val="24"/>
        </w:rPr>
        <w:t>-4步找到文章（未找到则尚未收录，可不用继续提交）</w:t>
      </w:r>
    </w:p>
    <w:p w14:paraId="66B8D71E">
      <w:pPr>
        <w:pStyle w:val="16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2、点击文章标题进入。</w:t>
      </w:r>
    </w:p>
    <w:p w14:paraId="261D6464">
      <w:pPr>
        <w:pStyle w:val="16"/>
        <w:ind w:left="360" w:firstLine="0" w:firstLineChars="0"/>
        <w:rPr>
          <w:sz w:val="24"/>
          <w:szCs w:val="24"/>
        </w:rPr>
      </w:pPr>
      <w:r>
        <w:rPr>
          <w:sz w:val="24"/>
          <w:szCs w:val="24"/>
        </w:rPr>
        <w:t>3、页面拉至查看更多数据字段，并点击</w:t>
      </w:r>
    </w:p>
    <w:p w14:paraId="25463DD6">
      <w:pPr>
        <w:pStyle w:val="16"/>
        <w:ind w:left="360" w:firstLine="0" w:firstLineChars="0"/>
        <w:rPr>
          <w:sz w:val="24"/>
          <w:szCs w:val="24"/>
        </w:rPr>
      </w:pPr>
      <w:r>
        <w:drawing>
          <wp:inline distT="0" distB="0" distL="0" distR="0">
            <wp:extent cx="6751320" cy="134239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D19EB">
      <w:pPr>
        <w:pStyle w:val="16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4、复制入藏号（</w:t>
      </w:r>
      <w:r>
        <w:rPr>
          <w:rFonts w:hint="eastAsia"/>
          <w:color w:val="FF0000"/>
          <w:sz w:val="24"/>
          <w:szCs w:val="24"/>
        </w:rPr>
        <w:t>W</w:t>
      </w:r>
      <w:r>
        <w:rPr>
          <w:color w:val="FF0000"/>
          <w:sz w:val="24"/>
          <w:szCs w:val="24"/>
        </w:rPr>
        <w:t>OS:</w:t>
      </w:r>
      <w:r>
        <w:rPr>
          <w:sz w:val="24"/>
          <w:szCs w:val="24"/>
        </w:rPr>
        <w:t>同样需复制）</w:t>
      </w:r>
    </w:p>
    <w:p w14:paraId="5CF0A52C">
      <w:pPr>
        <w:pStyle w:val="16"/>
        <w:ind w:left="360" w:firstLine="0" w:firstLineChars="0"/>
        <w:rPr>
          <w:sz w:val="24"/>
          <w:szCs w:val="24"/>
        </w:rPr>
      </w:pPr>
      <w:r>
        <w:drawing>
          <wp:inline distT="0" distB="0" distL="0" distR="0">
            <wp:extent cx="5415915" cy="2570480"/>
            <wp:effectExtent l="0" t="0" r="0" b="127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39760" cy="25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16FE7">
      <w:pPr>
        <w:pStyle w:val="16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5、讲W</w:t>
      </w:r>
      <w:r>
        <w:rPr>
          <w:sz w:val="24"/>
          <w:szCs w:val="24"/>
        </w:rPr>
        <w:t>OS号复制至集成检索框，点击检索。检索到结果后选定文献，点击确定。</w:t>
      </w:r>
    </w:p>
    <w:p w14:paraId="0DC7D1E7">
      <w:pPr>
        <w:pStyle w:val="16"/>
        <w:ind w:left="360" w:firstLine="0" w:firstLineChars="0"/>
        <w:rPr>
          <w:sz w:val="24"/>
          <w:szCs w:val="24"/>
        </w:rPr>
      </w:pPr>
      <w:r>
        <w:drawing>
          <wp:inline distT="0" distB="0" distL="0" distR="0">
            <wp:extent cx="6751320" cy="246507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6C1FA">
      <w:pPr>
        <w:pStyle w:val="16"/>
        <w:ind w:left="360" w:firstLine="0" w:firstLineChars="0"/>
        <w:rPr>
          <w:sz w:val="24"/>
          <w:szCs w:val="24"/>
        </w:rPr>
      </w:pPr>
    </w:p>
    <w:p w14:paraId="3441C486">
      <w:pPr>
        <w:pStyle w:val="16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C</w:t>
      </w:r>
      <w:r>
        <w:rPr>
          <w:sz w:val="24"/>
          <w:szCs w:val="24"/>
        </w:rPr>
        <w:t>SCD收录号：</w:t>
      </w:r>
    </w:p>
    <w:p w14:paraId="492C524C">
      <w:pPr>
        <w:pStyle w:val="16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1、进入</w:t>
      </w:r>
      <w:r>
        <w:rPr>
          <w:sz w:val="24"/>
          <w:szCs w:val="24"/>
        </w:rPr>
        <w:t>CSCD</w:t>
      </w:r>
      <w:r>
        <w:rPr>
          <w:rFonts w:hint="eastAsia"/>
          <w:sz w:val="24"/>
          <w:szCs w:val="24"/>
        </w:rPr>
        <w:t>（需登录</w:t>
      </w:r>
      <w:r>
        <w:rPr>
          <w:rFonts w:hint="eastAsia"/>
          <w:color w:val="FF0000"/>
          <w:sz w:val="24"/>
          <w:szCs w:val="24"/>
        </w:rPr>
        <w:t>校园网</w:t>
      </w:r>
      <w:r>
        <w:rPr>
          <w:rFonts w:hint="eastAsia"/>
          <w:sz w:val="24"/>
          <w:szCs w:val="24"/>
        </w:rPr>
        <w:t>使用）</w:t>
      </w:r>
      <w:r>
        <w:rPr>
          <w:sz w:val="24"/>
          <w:szCs w:val="24"/>
        </w:rPr>
        <w:t>（</w:t>
      </w:r>
      <w:r>
        <w:fldChar w:fldCharType="begin"/>
      </w:r>
      <w:r>
        <w:instrText xml:space="preserve"> HYPERLINK "http://sciencechina.cn/scichina2/index.jsp" </w:instrText>
      </w:r>
      <w:r>
        <w:fldChar w:fldCharType="separate"/>
      </w:r>
      <w:r>
        <w:rPr>
          <w:rStyle w:val="8"/>
          <w:sz w:val="24"/>
          <w:szCs w:val="24"/>
        </w:rPr>
        <w:t>http://sciencechina.cn/scichina2/index.jsp</w:t>
      </w:r>
      <w:r>
        <w:rPr>
          <w:rStyle w:val="8"/>
          <w:sz w:val="24"/>
          <w:szCs w:val="24"/>
        </w:rPr>
        <w:fldChar w:fldCharType="end"/>
      </w:r>
      <w:r>
        <w:rPr>
          <w:sz w:val="24"/>
          <w:szCs w:val="24"/>
        </w:rPr>
        <w:t>）选择进行检索</w:t>
      </w:r>
    </w:p>
    <w:p w14:paraId="783BB3D6">
      <w:pPr>
        <w:pStyle w:val="16"/>
        <w:ind w:left="360" w:firstLine="0" w:firstLineChars="0"/>
        <w:rPr>
          <w:sz w:val="24"/>
          <w:szCs w:val="24"/>
        </w:rPr>
      </w:pPr>
      <w:r>
        <w:drawing>
          <wp:inline distT="0" distB="0" distL="0" distR="0">
            <wp:extent cx="6751320" cy="4067175"/>
            <wp:effectExtent l="0" t="0" r="0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418B6">
      <w:pPr>
        <w:pStyle w:val="16"/>
        <w:ind w:left="360" w:firstLine="0" w:firstLineChars="0"/>
        <w:rPr>
          <w:sz w:val="24"/>
          <w:szCs w:val="24"/>
        </w:rPr>
      </w:pPr>
      <w:r>
        <w:rPr>
          <w:sz w:val="24"/>
          <w:szCs w:val="24"/>
        </w:rPr>
        <w:t>2、输入文章题名进行检索</w:t>
      </w:r>
    </w:p>
    <w:p w14:paraId="3577C181">
      <w:pPr>
        <w:pStyle w:val="16"/>
        <w:ind w:left="360" w:firstLine="0" w:firstLineChars="0"/>
        <w:rPr>
          <w:sz w:val="24"/>
          <w:szCs w:val="24"/>
        </w:rPr>
      </w:pPr>
      <w:r>
        <w:drawing>
          <wp:inline distT="0" distB="0" distL="0" distR="0">
            <wp:extent cx="6751320" cy="2549525"/>
            <wp:effectExtent l="0" t="0" r="0" b="317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CA9C0">
      <w:pPr>
        <w:pStyle w:val="16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3、点击检索结果中的详细信息</w:t>
      </w:r>
    </w:p>
    <w:p w14:paraId="097D446F">
      <w:pPr>
        <w:pStyle w:val="16"/>
        <w:ind w:left="360" w:firstLine="0" w:firstLineChars="0"/>
        <w:rPr>
          <w:sz w:val="24"/>
          <w:szCs w:val="24"/>
        </w:rPr>
      </w:pPr>
      <w:r>
        <w:drawing>
          <wp:inline distT="0" distB="0" distL="0" distR="0">
            <wp:extent cx="6751320" cy="1743710"/>
            <wp:effectExtent l="0" t="0" r="0" b="889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33D18">
      <w:pPr>
        <w:pStyle w:val="16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4、拉至下方，复制</w:t>
      </w:r>
      <w:r>
        <w:rPr>
          <w:sz w:val="24"/>
          <w:szCs w:val="24"/>
        </w:rPr>
        <w:t>文献收藏号</w:t>
      </w:r>
    </w:p>
    <w:p w14:paraId="57E51E8B">
      <w:pPr>
        <w:pStyle w:val="16"/>
        <w:ind w:left="360" w:firstLine="0" w:firstLineChars="0"/>
        <w:rPr>
          <w:sz w:val="24"/>
          <w:szCs w:val="24"/>
        </w:rPr>
      </w:pPr>
      <w:r>
        <w:drawing>
          <wp:inline distT="0" distB="0" distL="0" distR="0">
            <wp:extent cx="6066155" cy="3157220"/>
            <wp:effectExtent l="0" t="0" r="0" b="508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70540" cy="315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79884">
      <w:pPr>
        <w:pStyle w:val="16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5、连同C</w:t>
      </w:r>
      <w:r>
        <w:rPr>
          <w:sz w:val="24"/>
          <w:szCs w:val="24"/>
        </w:rPr>
        <w:t>SCD：字段，一同复制至集成检索框中，进行检索</w:t>
      </w:r>
    </w:p>
    <w:p w14:paraId="28DB201E">
      <w:pPr>
        <w:pStyle w:val="16"/>
        <w:ind w:left="360" w:firstLine="0" w:firstLineChars="0"/>
        <w:rPr>
          <w:sz w:val="24"/>
          <w:szCs w:val="24"/>
        </w:rPr>
      </w:pPr>
      <w:r>
        <w:drawing>
          <wp:inline distT="0" distB="0" distL="0" distR="0">
            <wp:extent cx="6751320" cy="2220595"/>
            <wp:effectExtent l="0" t="0" r="0" b="825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24BA7">
      <w:pPr>
        <w:pStyle w:val="16"/>
        <w:ind w:left="360" w:firstLine="0" w:firstLineChars="0"/>
        <w:rPr>
          <w:sz w:val="24"/>
          <w:szCs w:val="24"/>
        </w:rPr>
      </w:pPr>
    </w:p>
    <w:sectPr>
      <w:pgSz w:w="11906" w:h="16838"/>
      <w:pgMar w:top="1440" w:right="707" w:bottom="1440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260CCD"/>
    <w:multiLevelType w:val="multilevel"/>
    <w:tmpl w:val="15260CCD"/>
    <w:lvl w:ilvl="0" w:tentative="0">
      <w:start w:val="1"/>
      <w:numFmt w:val="decimal"/>
      <w:pStyle w:val="9"/>
      <w:lvlText w:val="%1."/>
      <w:lvlJc w:val="left"/>
      <w:pPr>
        <w:tabs>
          <w:tab w:val="left" w:pos="720"/>
        </w:tabs>
        <w:ind w:left="720" w:hanging="72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abstractNum w:abstractNumId="1">
    <w:nsid w:val="4D68550B"/>
    <w:multiLevelType w:val="multilevel"/>
    <w:tmpl w:val="4D68550B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DCB3963"/>
    <w:multiLevelType w:val="multilevel"/>
    <w:tmpl w:val="4DCB3963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F9D"/>
    <w:rsid w:val="00006B47"/>
    <w:rsid w:val="0007015C"/>
    <w:rsid w:val="000A1848"/>
    <w:rsid w:val="00100500"/>
    <w:rsid w:val="00137DA6"/>
    <w:rsid w:val="001415AA"/>
    <w:rsid w:val="00171B47"/>
    <w:rsid w:val="001947C2"/>
    <w:rsid w:val="00230295"/>
    <w:rsid w:val="00315280"/>
    <w:rsid w:val="00317291"/>
    <w:rsid w:val="003B0601"/>
    <w:rsid w:val="003C2D75"/>
    <w:rsid w:val="003C4868"/>
    <w:rsid w:val="003C55C7"/>
    <w:rsid w:val="003D4112"/>
    <w:rsid w:val="003E5A3F"/>
    <w:rsid w:val="00415F1E"/>
    <w:rsid w:val="00476195"/>
    <w:rsid w:val="004765C2"/>
    <w:rsid w:val="005401F3"/>
    <w:rsid w:val="00552C1E"/>
    <w:rsid w:val="005A6FBD"/>
    <w:rsid w:val="005F1F49"/>
    <w:rsid w:val="007144F8"/>
    <w:rsid w:val="007614CD"/>
    <w:rsid w:val="0089346F"/>
    <w:rsid w:val="00926947"/>
    <w:rsid w:val="00954C2F"/>
    <w:rsid w:val="009D4798"/>
    <w:rsid w:val="00A667C8"/>
    <w:rsid w:val="00A673A6"/>
    <w:rsid w:val="00C5191A"/>
    <w:rsid w:val="00CA726D"/>
    <w:rsid w:val="00D16F9D"/>
    <w:rsid w:val="00D22F66"/>
    <w:rsid w:val="00E432DE"/>
    <w:rsid w:val="00ED5F34"/>
    <w:rsid w:val="00EF6445"/>
    <w:rsid w:val="00F6536C"/>
    <w:rsid w:val="00F665EC"/>
    <w:rsid w:val="00F837F9"/>
    <w:rsid w:val="00FB5477"/>
    <w:rsid w:val="00FC1843"/>
    <w:rsid w:val="00FE070C"/>
    <w:rsid w:val="196B7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basedOn w:val="6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8">
    <w:name w:val="Hyperlink"/>
    <w:basedOn w:val="6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9">
    <w:name w:val="三级标题"/>
    <w:basedOn w:val="10"/>
    <w:link w:val="11"/>
    <w:qFormat/>
    <w:uiPriority w:val="0"/>
    <w:pPr>
      <w:numPr>
        <w:ilvl w:val="0"/>
        <w:numId w:val="1"/>
      </w:numPr>
      <w:ind w:left="520" w:right="100" w:rightChars="100"/>
    </w:pPr>
    <w:rPr>
      <w:sz w:val="24"/>
    </w:rPr>
  </w:style>
  <w:style w:type="paragraph" w:customStyle="1" w:styleId="10">
    <w:name w:val="二级标题"/>
    <w:basedOn w:val="1"/>
    <w:link w:val="12"/>
    <w:qFormat/>
    <w:uiPriority w:val="0"/>
    <w:pPr>
      <w:tabs>
        <w:tab w:val="left" w:pos="720"/>
      </w:tabs>
      <w:ind w:left="420" w:hanging="420"/>
    </w:pPr>
    <w:rPr>
      <w:rFonts w:ascii="宋体" w:hAnsi="宋体" w:eastAsia="宋体"/>
      <w:b/>
      <w:sz w:val="28"/>
    </w:rPr>
  </w:style>
  <w:style w:type="character" w:customStyle="1" w:styleId="11">
    <w:name w:val="三级标题 字符"/>
    <w:basedOn w:val="12"/>
    <w:link w:val="9"/>
    <w:uiPriority w:val="0"/>
    <w:rPr>
      <w:rFonts w:ascii="宋体" w:hAnsi="宋体" w:eastAsia="宋体"/>
      <w:sz w:val="24"/>
    </w:rPr>
  </w:style>
  <w:style w:type="character" w:customStyle="1" w:styleId="12">
    <w:name w:val="二级标题 字符"/>
    <w:basedOn w:val="6"/>
    <w:link w:val="10"/>
    <w:qFormat/>
    <w:uiPriority w:val="0"/>
    <w:rPr>
      <w:rFonts w:ascii="宋体" w:hAnsi="宋体" w:eastAsia="宋体"/>
      <w:b/>
      <w:sz w:val="28"/>
    </w:rPr>
  </w:style>
  <w:style w:type="paragraph" w:customStyle="1" w:styleId="13">
    <w:name w:val="一级标题"/>
    <w:basedOn w:val="2"/>
    <w:link w:val="14"/>
    <w:qFormat/>
    <w:uiPriority w:val="0"/>
    <w:pPr>
      <w:spacing w:before="120" w:after="120"/>
      <w:jc w:val="center"/>
    </w:pPr>
    <w:rPr>
      <w:rFonts w:ascii="宋体" w:hAnsi="宋体" w:eastAsia="宋体"/>
      <w:bCs w:val="0"/>
      <w:sz w:val="32"/>
    </w:rPr>
  </w:style>
  <w:style w:type="character" w:customStyle="1" w:styleId="14">
    <w:name w:val="一级标题 字符"/>
    <w:basedOn w:val="6"/>
    <w:link w:val="13"/>
    <w:uiPriority w:val="0"/>
    <w:rPr>
      <w:rFonts w:ascii="宋体" w:hAnsi="宋体" w:eastAsia="宋体"/>
      <w:b/>
      <w:kern w:val="44"/>
      <w:sz w:val="32"/>
      <w:szCs w:val="44"/>
    </w:rPr>
  </w:style>
  <w:style w:type="character" w:customStyle="1" w:styleId="15">
    <w:name w:val="标题 1 字符"/>
    <w:basedOn w:val="6"/>
    <w:link w:val="2"/>
    <w:uiPriority w:val="9"/>
    <w:rPr>
      <w:b/>
      <w:bCs/>
      <w:kern w:val="44"/>
      <w:sz w:val="44"/>
      <w:szCs w:val="44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页眉 字符"/>
    <w:basedOn w:val="6"/>
    <w:link w:val="4"/>
    <w:uiPriority w:val="99"/>
    <w:rPr>
      <w:sz w:val="18"/>
      <w:szCs w:val="18"/>
    </w:rPr>
  </w:style>
  <w:style w:type="character" w:customStyle="1" w:styleId="18">
    <w:name w:val="页脚 字符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1149</Words>
  <Characters>1480</Characters>
  <Lines>12</Lines>
  <Paragraphs>3</Paragraphs>
  <TotalTime>6</TotalTime>
  <ScaleCrop>false</ScaleCrop>
  <LinksUpToDate>false</LinksUpToDate>
  <CharactersWithSpaces>1494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2022-08-25T07:16:00Z</dcterms:created>
  <dc:creator>bailu</dc:creator>
  <cp:lastModifiedBy>Jane@倩~~</cp:lastModifiedBy>
  <dcterms:modified xsi:type="dcterms:W3CDTF">2025-04-30T00:19:08Z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eyJoZGlkIjoiMDY4NDM3NDFiMTZiZmE3MWU5ZTcwZjZhZDc3OTRkN2MiLCJ1c2VySWQiOiI1NTQ5OTYxMDEifQ==</vt:lpwstr>
  </property>
  <property fmtid="{D5CDD505-2E9C-101B-9397-08002B2CF9AE}" pid="3" name="KSOProductBuildVer">
    <vt:lpwstr>2052-12.1.0.20784</vt:lpwstr>
  </property>
  <property fmtid="{D5CDD505-2E9C-101B-9397-08002B2CF9AE}" pid="4" name="ICV">
    <vt:lpwstr>C2DDB7951FB14E23A658F285662E65BE_12</vt:lpwstr>
  </property>
</Properties>
</file>